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B0" w:rsidRDefault="005538B0"/>
    <w:p w:rsidR="005538B0" w:rsidRPr="005538B0" w:rsidRDefault="005538B0" w:rsidP="005538B0">
      <w:pPr>
        <w:pBdr>
          <w:bottom w:val="single" w:sz="18" w:space="12" w:color="339933"/>
        </w:pBdr>
        <w:shd w:val="clear" w:color="auto" w:fill="EDF9CE"/>
        <w:spacing w:before="288" w:after="72" w:line="240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caps/>
          <w:color w:val="339933"/>
          <w:sz w:val="23"/>
          <w:szCs w:val="23"/>
          <w:lang w:eastAsia="ru-RU"/>
        </w:rPr>
      </w:pPr>
      <w:r w:rsidRPr="005538B0">
        <w:rPr>
          <w:rFonts w:ascii="Tahoma" w:eastAsia="Times New Roman" w:hAnsi="Tahoma" w:cs="Tahoma"/>
          <w:b/>
          <w:bCs/>
          <w:caps/>
          <w:color w:val="339933"/>
          <w:sz w:val="23"/>
          <w:szCs w:val="23"/>
          <w:lang w:eastAsia="ru-RU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</w:t>
      </w:r>
    </w:p>
    <w:p w:rsidR="005538B0" w:rsidRPr="005538B0" w:rsidRDefault="005538B0" w:rsidP="005538B0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  <w:r w:rsidRPr="005538B0">
        <w:rPr>
          <w:rFonts w:ascii="Arial" w:eastAsia="Times New Roman" w:hAnsi="Arial" w:cs="Arial"/>
          <w:color w:val="111111"/>
          <w:lang w:eastAsia="ru-RU"/>
        </w:rPr>
        <w:t xml:space="preserve">Заключение договоров с иностранными и (или) международными организациями по вопросам образования и науки </w:t>
      </w:r>
      <w:proofErr w:type="gramStart"/>
      <w:r w:rsidRPr="005538B0">
        <w:rPr>
          <w:rFonts w:ascii="Arial" w:eastAsia="Times New Roman" w:hAnsi="Arial" w:cs="Arial"/>
          <w:color w:val="111111"/>
          <w:lang w:eastAsia="ru-RU"/>
        </w:rPr>
        <w:t>нет и не планируется</w:t>
      </w:r>
      <w:proofErr w:type="gramEnd"/>
      <w:r w:rsidRPr="005538B0">
        <w:rPr>
          <w:rFonts w:ascii="Arial" w:eastAsia="Times New Roman" w:hAnsi="Arial" w:cs="Arial"/>
          <w:color w:val="111111"/>
          <w:lang w:eastAsia="ru-RU"/>
        </w:rPr>
        <w:t>.</w:t>
      </w:r>
    </w:p>
    <w:p w:rsidR="005538B0" w:rsidRPr="005538B0" w:rsidRDefault="005538B0" w:rsidP="005538B0">
      <w:pPr>
        <w:pBdr>
          <w:bottom w:val="single" w:sz="18" w:space="12" w:color="339933"/>
        </w:pBdr>
        <w:shd w:val="clear" w:color="auto" w:fill="EDF9CE"/>
        <w:spacing w:before="288" w:after="72" w:line="240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caps/>
          <w:color w:val="339933"/>
          <w:sz w:val="23"/>
          <w:szCs w:val="23"/>
          <w:lang w:eastAsia="ru-RU"/>
        </w:rPr>
      </w:pPr>
      <w:r w:rsidRPr="005538B0">
        <w:rPr>
          <w:rFonts w:ascii="Tahoma" w:eastAsia="Times New Roman" w:hAnsi="Tahoma" w:cs="Tahoma"/>
          <w:b/>
          <w:bCs/>
          <w:caps/>
          <w:color w:val="339933"/>
          <w:sz w:val="23"/>
          <w:szCs w:val="23"/>
          <w:lang w:eastAsia="ru-RU"/>
        </w:rPr>
        <w:t>О МЕЖДУНАРОДНОЙ АККРЕДИТАЦИИ ОБРАЗОВАТЕЛЬНЫХ ПРОГРАММ</w:t>
      </w:r>
    </w:p>
    <w:p w:rsidR="005538B0" w:rsidRPr="005538B0" w:rsidRDefault="005538B0" w:rsidP="005538B0">
      <w:pPr>
        <w:shd w:val="clear" w:color="auto" w:fill="FFFFFF"/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ru-RU"/>
        </w:rPr>
      </w:pPr>
      <w:r w:rsidRPr="005538B0">
        <w:rPr>
          <w:rFonts w:ascii="Arial" w:eastAsia="Times New Roman" w:hAnsi="Arial" w:cs="Arial"/>
          <w:color w:val="111111"/>
          <w:lang w:eastAsia="ru-RU"/>
        </w:rPr>
        <w:t>Международных образовательных программ в ДОУ нет.</w:t>
      </w:r>
    </w:p>
    <w:p w:rsidR="005538B0" w:rsidRPr="005538B0" w:rsidRDefault="007258F3" w:rsidP="005538B0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F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111" stroked="f"/>
        </w:pict>
      </w:r>
    </w:p>
    <w:sectPr w:rsidR="005538B0" w:rsidRPr="005538B0" w:rsidSect="00D4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EDE"/>
    <w:multiLevelType w:val="multilevel"/>
    <w:tmpl w:val="432C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905A0"/>
    <w:multiLevelType w:val="multilevel"/>
    <w:tmpl w:val="07F6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B0"/>
    <w:rsid w:val="005538B0"/>
    <w:rsid w:val="007258F3"/>
    <w:rsid w:val="00CD5BBA"/>
    <w:rsid w:val="00D4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21"/>
  </w:style>
  <w:style w:type="paragraph" w:styleId="2">
    <w:name w:val="heading 2"/>
    <w:basedOn w:val="a"/>
    <w:link w:val="20"/>
    <w:uiPriority w:val="9"/>
    <w:qFormat/>
    <w:rsid w:val="00553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8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38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53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2020-12-22T06:49:00Z</dcterms:created>
  <dcterms:modified xsi:type="dcterms:W3CDTF">2020-12-22T06:56:00Z</dcterms:modified>
</cp:coreProperties>
</file>